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F5202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firstLine="622" w:firstLineChars="200"/>
        <w:textAlignment w:val="baseline"/>
        <w:rPr>
          <w:rFonts w:ascii="黑体" w:hAnsi="黑体" w:eastAsia="黑体" w:cs="黑体"/>
          <w:spacing w:val="0"/>
          <w:position w:val="0"/>
          <w:sz w:val="31"/>
          <w:szCs w:val="31"/>
        </w:rPr>
      </w:pPr>
      <w:r>
        <w:rPr>
          <w:rFonts w:ascii="黑体" w:hAnsi="黑体" w:eastAsia="黑体" w:cs="黑体"/>
          <w:b/>
          <w:bCs/>
          <w:spacing w:val="0"/>
          <w:position w:val="0"/>
          <w:sz w:val="31"/>
          <w:szCs w:val="31"/>
        </w:rPr>
        <w:t>附件：</w:t>
      </w:r>
      <w:r>
        <w:rPr>
          <w:rFonts w:hint="eastAsia" w:ascii="黑体" w:hAnsi="黑体" w:eastAsia="黑体" w:cs="黑体"/>
          <w:b/>
          <w:bCs/>
          <w:spacing w:val="0"/>
          <w:position w:val="0"/>
          <w:sz w:val="31"/>
          <w:szCs w:val="31"/>
          <w:lang w:eastAsia="zh-CN"/>
        </w:rPr>
        <w:t>2027年第二届人工智能与金融科技国际学术会议（IC-AIF 2027）</w:t>
      </w:r>
      <w:r>
        <w:rPr>
          <w:rFonts w:ascii="黑体" w:hAnsi="黑体" w:eastAsia="黑体" w:cs="黑体"/>
          <w:b/>
          <w:bCs/>
          <w:spacing w:val="0"/>
          <w:position w:val="0"/>
          <w:sz w:val="31"/>
          <w:szCs w:val="31"/>
        </w:rPr>
        <w:t>征稿主题及要求</w:t>
      </w:r>
    </w:p>
    <w:p w14:paraId="7654ED1F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2" w:firstLineChars="200"/>
        <w:textAlignment w:val="baseline"/>
        <w:outlineLvl w:val="2"/>
        <w:rPr>
          <w:rFonts w:ascii="黑体" w:hAnsi="黑体" w:eastAsia="黑体" w:cs="黑体"/>
          <w:spacing w:val="0"/>
          <w:position w:val="0"/>
          <w:sz w:val="31"/>
          <w:szCs w:val="31"/>
        </w:rPr>
      </w:pPr>
      <w:r>
        <w:rPr>
          <w:rFonts w:ascii="黑体" w:hAnsi="黑体" w:eastAsia="黑体" w:cs="黑体"/>
          <w:b/>
          <w:bCs/>
          <w:spacing w:val="0"/>
          <w:position w:val="0"/>
          <w:sz w:val="31"/>
          <w:szCs w:val="31"/>
        </w:rPr>
        <w:t>一</w:t>
      </w:r>
      <w:r>
        <w:rPr>
          <w:rFonts w:ascii="黑体" w:hAnsi="黑体" w:eastAsia="黑体" w:cs="黑体"/>
          <w:spacing w:val="0"/>
          <w:position w:val="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0"/>
          <w:position w:val="0"/>
          <w:sz w:val="31"/>
          <w:szCs w:val="31"/>
        </w:rPr>
        <w:t>、征稿主题</w:t>
      </w:r>
    </w:p>
    <w:p w14:paraId="21FB7BA6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ascii="楷体" w:hAnsi="楷体" w:eastAsia="楷体" w:cs="楷体"/>
          <w:spacing w:val="0"/>
          <w:position w:val="0"/>
          <w:sz w:val="31"/>
          <w:szCs w:val="31"/>
        </w:rPr>
      </w:pPr>
      <w:r>
        <w:rPr>
          <w:rFonts w:ascii="宋体" w:hAnsi="宋体" w:eastAsia="宋体" w:cs="宋体"/>
          <w:spacing w:val="0"/>
          <w:position w:val="0"/>
          <w:sz w:val="31"/>
          <w:szCs w:val="31"/>
        </w:rPr>
        <w:t>1.</w:t>
      </w:r>
      <w:r>
        <w:rPr>
          <w:rFonts w:hint="eastAsia" w:ascii="楷体" w:hAnsi="楷体" w:eastAsia="楷体" w:cs="楷体"/>
          <w:spacing w:val="0"/>
          <w:position w:val="0"/>
          <w:sz w:val="31"/>
          <w:szCs w:val="31"/>
        </w:rPr>
        <w:t>人工智能与金融科技</w:t>
      </w:r>
    </w:p>
    <w:p w14:paraId="1BEAEE1B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 w:eastAsia="仿宋"/>
          <w:spacing w:val="0"/>
          <w:position w:val="0"/>
          <w:sz w:val="31"/>
          <w:szCs w:val="31"/>
          <w:lang w:eastAsia="zh-CN"/>
        </w:rPr>
      </w:pPr>
      <w:r>
        <w:rPr>
          <w:rFonts w:hint="eastAsia"/>
          <w:spacing w:val="0"/>
          <w:position w:val="0"/>
          <w:sz w:val="31"/>
          <w:szCs w:val="31"/>
        </w:rPr>
        <w:t>金融服务中的人工智能，金融科技与数字金融，金融机器学习，金融服务中的生成式人工智能，FinGPT与金融基础模型，金融可解释人工智能，智能金融服务，金融数据分析，监管科技（RegTech）</w:t>
      </w:r>
      <w:r>
        <w:rPr>
          <w:spacing w:val="0"/>
          <w:position w:val="0"/>
          <w:sz w:val="31"/>
          <w:szCs w:val="31"/>
        </w:rPr>
        <w:t>等</w:t>
      </w:r>
      <w:r>
        <w:rPr>
          <w:rFonts w:hint="eastAsia"/>
          <w:spacing w:val="0"/>
          <w:position w:val="0"/>
          <w:sz w:val="31"/>
          <w:szCs w:val="31"/>
          <w:lang w:eastAsia="zh-CN"/>
        </w:rPr>
        <w:t>。</w:t>
      </w:r>
    </w:p>
    <w:p w14:paraId="52A96220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outlineLvl w:val="2"/>
        <w:rPr>
          <w:rFonts w:hint="eastAsia" w:ascii="楷体" w:hAnsi="楷体" w:eastAsia="楷体" w:cs="楷体"/>
          <w:spacing w:val="0"/>
          <w:position w:val="0"/>
          <w:sz w:val="31"/>
          <w:szCs w:val="31"/>
        </w:rPr>
      </w:pPr>
      <w:r>
        <w:rPr>
          <w:rFonts w:ascii="宋体" w:hAnsi="宋体" w:eastAsia="宋体" w:cs="宋体"/>
          <w:b w:val="0"/>
          <w:bCs w:val="0"/>
          <w:spacing w:val="0"/>
          <w:position w:val="0"/>
          <w:sz w:val="31"/>
          <w:szCs w:val="31"/>
        </w:rPr>
        <w:t>2.</w:t>
      </w:r>
      <w:r>
        <w:rPr>
          <w:rFonts w:hint="eastAsia" w:ascii="楷体" w:hAnsi="楷体" w:eastAsia="楷体" w:cs="楷体"/>
          <w:b w:val="0"/>
          <w:bCs w:val="0"/>
          <w:spacing w:val="0"/>
          <w:position w:val="0"/>
          <w:sz w:val="31"/>
          <w:szCs w:val="31"/>
        </w:rPr>
        <w:t>数</w:t>
      </w:r>
      <w:r>
        <w:rPr>
          <w:rFonts w:hint="eastAsia" w:ascii="楷体" w:hAnsi="楷体" w:eastAsia="楷体" w:cs="楷体"/>
          <w:spacing w:val="0"/>
          <w:position w:val="0"/>
          <w:sz w:val="31"/>
          <w:szCs w:val="31"/>
        </w:rPr>
        <w:t>字金融、金融市场与区块链</w:t>
      </w:r>
    </w:p>
    <w:p w14:paraId="4DDC1143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/>
          <w:spacing w:val="0"/>
          <w:position w:val="0"/>
          <w:sz w:val="31"/>
          <w:szCs w:val="31"/>
          <w:lang w:val="en-US" w:eastAsia="zh-CN"/>
        </w:rPr>
      </w:pP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数字金融与普惠金融，数字金融市场，量化金融与机器学习，算法交易，智能投资与投资组合管理，区块链与金融科技，去中心化金融（DeFi），数字资产与加密货币，金融市场分析，金融科技与财富管理等。</w:t>
      </w:r>
    </w:p>
    <w:p w14:paraId="358ACACF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ascii="楷体" w:hAnsi="楷体" w:eastAsia="楷体" w:cs="楷体"/>
          <w:spacing w:val="0"/>
          <w:position w:val="0"/>
          <w:sz w:val="31"/>
          <w:szCs w:val="31"/>
        </w:rPr>
      </w:pPr>
      <w:r>
        <w:rPr>
          <w:rFonts w:hint="eastAsia" w:ascii="宋体" w:hAnsi="宋体" w:eastAsia="宋体" w:cs="宋体"/>
          <w:spacing w:val="0"/>
          <w:position w:val="0"/>
          <w:sz w:val="31"/>
          <w:szCs w:val="31"/>
          <w:lang w:val="en-US" w:eastAsia="zh-CN"/>
        </w:rPr>
        <w:t>3</w:t>
      </w:r>
      <w:r>
        <w:rPr>
          <w:rFonts w:ascii="宋体" w:hAnsi="宋体" w:eastAsia="宋体" w:cs="宋体"/>
          <w:spacing w:val="0"/>
          <w:position w:val="0"/>
          <w:sz w:val="31"/>
          <w:szCs w:val="31"/>
        </w:rPr>
        <w:t>.</w:t>
      </w:r>
      <w:r>
        <w:rPr>
          <w:rFonts w:hint="eastAsia" w:ascii="楷体" w:hAnsi="楷体" w:eastAsia="楷体" w:cs="楷体"/>
          <w:spacing w:val="0"/>
          <w:position w:val="0"/>
          <w:sz w:val="31"/>
          <w:szCs w:val="31"/>
        </w:rPr>
        <w:t>公司金融与金融创新</w:t>
      </w:r>
    </w:p>
    <w:p w14:paraId="11687E64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 w:eastAsia="仿宋"/>
          <w:spacing w:val="0"/>
          <w:position w:val="0"/>
          <w:sz w:val="31"/>
          <w:szCs w:val="31"/>
          <w:lang w:eastAsia="zh-CN"/>
        </w:rPr>
      </w:pPr>
      <w:r>
        <w:rPr>
          <w:rFonts w:hint="eastAsia"/>
          <w:spacing w:val="0"/>
          <w:position w:val="0"/>
          <w:sz w:val="31"/>
          <w:szCs w:val="31"/>
        </w:rPr>
        <w:t>公司金融与金融创新，人工智能驱动的公司财务决策，金融科技与公司金融，智能资本市场，金融创新与数字化转型，企业投融资，人工智能驱动的财务管理，金融机构数字化转型，金融科技与商业创新</w:t>
      </w:r>
      <w:r>
        <w:rPr>
          <w:spacing w:val="0"/>
          <w:position w:val="0"/>
          <w:sz w:val="31"/>
          <w:szCs w:val="31"/>
        </w:rPr>
        <w:t>等</w:t>
      </w:r>
      <w:r>
        <w:rPr>
          <w:rFonts w:hint="eastAsia"/>
          <w:spacing w:val="0"/>
          <w:position w:val="0"/>
          <w:sz w:val="31"/>
          <w:szCs w:val="31"/>
          <w:lang w:eastAsia="zh-CN"/>
        </w:rPr>
        <w:t>。</w:t>
      </w:r>
    </w:p>
    <w:p w14:paraId="30E7A12B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outlineLvl w:val="2"/>
        <w:rPr>
          <w:rFonts w:hint="eastAsia" w:ascii="楷体" w:hAnsi="楷体" w:eastAsia="楷体" w:cs="楷体"/>
          <w:spacing w:val="0"/>
          <w:position w:val="0"/>
          <w:sz w:val="31"/>
          <w:szCs w:val="31"/>
        </w:rPr>
      </w:pPr>
      <w:r>
        <w:rPr>
          <w:rFonts w:hint="eastAsia" w:ascii="宋体" w:hAnsi="宋体" w:eastAsia="宋体" w:cs="宋体"/>
          <w:b w:val="0"/>
          <w:bCs w:val="0"/>
          <w:spacing w:val="0"/>
          <w:position w:val="0"/>
          <w:sz w:val="31"/>
          <w:szCs w:val="31"/>
          <w:lang w:val="en-US" w:eastAsia="zh-CN"/>
        </w:rPr>
        <w:t>4</w:t>
      </w:r>
      <w:r>
        <w:rPr>
          <w:rFonts w:ascii="宋体" w:hAnsi="宋体" w:eastAsia="宋体" w:cs="宋体"/>
          <w:b w:val="0"/>
          <w:bCs w:val="0"/>
          <w:spacing w:val="0"/>
          <w:position w:val="0"/>
          <w:sz w:val="31"/>
          <w:szCs w:val="31"/>
        </w:rPr>
        <w:t>.</w:t>
      </w:r>
      <w:r>
        <w:rPr>
          <w:rFonts w:hint="eastAsia" w:ascii="楷体" w:hAnsi="楷体" w:eastAsia="楷体" w:cs="楷体"/>
          <w:spacing w:val="0"/>
          <w:position w:val="0"/>
          <w:sz w:val="31"/>
          <w:szCs w:val="31"/>
        </w:rPr>
        <w:t>金融风险、量化与可持续金融</w:t>
      </w:r>
    </w:p>
    <w:p w14:paraId="7539AF08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/>
          <w:spacing w:val="0"/>
          <w:position w:val="0"/>
          <w:sz w:val="31"/>
          <w:szCs w:val="31"/>
          <w:lang w:val="en-US" w:eastAsia="zh-CN"/>
        </w:rPr>
      </w:pP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金融风险管理，面向银行业的AI风险建模，信用评分与AI信贷，金融欺诈检测，金融计量与量化方法，系统性与市场风险，压力测试与金融稳定，绿色与气候金融，能源金融与可持续金融，保险科技与智能保险等。</w:t>
      </w:r>
    </w:p>
    <w:p w14:paraId="679F5280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/>
          <w:spacing w:val="0"/>
          <w:position w:val="0"/>
          <w:sz w:val="31"/>
          <w:szCs w:val="31"/>
          <w:lang w:val="en-US" w:eastAsia="zh-CN"/>
        </w:rPr>
      </w:pPr>
    </w:p>
    <w:p w14:paraId="20CDDAEF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2" w:firstLineChars="200"/>
        <w:textAlignment w:val="baseline"/>
        <w:outlineLvl w:val="2"/>
        <w:rPr>
          <w:rFonts w:ascii="黑体" w:hAnsi="黑体" w:eastAsia="黑体" w:cs="黑体"/>
          <w:spacing w:val="0"/>
          <w:position w:val="0"/>
          <w:sz w:val="31"/>
          <w:szCs w:val="31"/>
        </w:rPr>
      </w:pPr>
      <w:r>
        <w:rPr>
          <w:rFonts w:ascii="黑体" w:hAnsi="黑体" w:eastAsia="黑体" w:cs="黑体"/>
          <w:b/>
          <w:bCs/>
          <w:spacing w:val="0"/>
          <w:position w:val="0"/>
          <w:sz w:val="31"/>
          <w:szCs w:val="31"/>
        </w:rPr>
        <w:t>二、征稿时间</w:t>
      </w:r>
    </w:p>
    <w:p w14:paraId="58EBDA41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/>
          <w:spacing w:val="0"/>
          <w:position w:val="0"/>
          <w:sz w:val="31"/>
          <w:szCs w:val="31"/>
          <w:lang w:val="en-US" w:eastAsia="en-US"/>
        </w:rPr>
      </w:pP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本次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国际学术会议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通过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艾思科蓝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平台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征稿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，请</w:t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fldChar w:fldCharType="begin"/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instrText xml:space="preserve"> HYPERLINK "https://www.ais.cn/attendees/paperSubmit/VMQANU?invite=CPICAIF" </w:instrText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fldChar w:fldCharType="separate"/>
      </w:r>
      <w:r>
        <w:rPr>
          <w:rStyle w:val="9"/>
          <w:rFonts w:hint="eastAsia"/>
          <w:spacing w:val="0"/>
          <w:position w:val="0"/>
          <w:sz w:val="31"/>
          <w:szCs w:val="31"/>
          <w:lang w:val="en-US" w:eastAsia="en-US"/>
        </w:rPr>
        <w:t>点击</w:t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fldChar w:fldCharType="end"/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，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选择“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论文投稿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”栏目，按照系统提示完成投稿流程。投稿截止日期为202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6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年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12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月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25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日，录用通知将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在文章录用后由系统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发出，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优秀录用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论文将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优先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推荐到SCI期刊发表。</w:t>
      </w:r>
    </w:p>
    <w:p w14:paraId="398CC7E0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2" w:firstLineChars="200"/>
        <w:textAlignment w:val="baseline"/>
        <w:outlineLvl w:val="2"/>
        <w:rPr>
          <w:rFonts w:hint="eastAsia" w:ascii="黑体" w:hAnsi="黑体" w:eastAsia="黑体" w:cs="黑体"/>
          <w:b/>
          <w:bCs/>
          <w:spacing w:val="0"/>
          <w:positio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0"/>
          <w:position w:val="0"/>
          <w:sz w:val="31"/>
          <w:szCs w:val="31"/>
          <w:lang w:val="en-US" w:eastAsia="zh-CN"/>
        </w:rPr>
        <w:t>出版信息</w:t>
      </w:r>
    </w:p>
    <w:p w14:paraId="144B623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480" w:firstLineChars="200"/>
        <w:jc w:val="left"/>
        <w:textAlignment w:val="baseline"/>
        <w:outlineLvl w:val="2"/>
        <w:rPr>
          <w:rFonts w:hint="eastAsia" w:ascii="宋体" w:hAnsi="宋体" w:eastAsia="宋体" w:cs="宋体"/>
          <w:spacing w:val="0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0"/>
          <w:position w:val="0"/>
          <w:sz w:val="24"/>
          <w:szCs w:val="24"/>
          <w:lang w:eastAsia="zh-CN"/>
        </w:rPr>
        <w:drawing>
          <wp:inline distT="0" distB="0" distL="114300" distR="114300">
            <wp:extent cx="2615565" cy="558800"/>
            <wp:effectExtent l="0" t="0" r="5715" b="5080"/>
            <wp:docPr id="7" name="图片 7" descr="2060e2fda999487596506fc3ccb4d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60e2fda999487596506fc3ccb4d5a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7048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outlineLvl w:val="2"/>
        <w:rPr>
          <w:rFonts w:hint="eastAsia" w:ascii="仿宋" w:hAnsi="仿宋" w:eastAsia="仿宋" w:cs="仿宋"/>
          <w:snapToGrid w:val="0"/>
          <w:color w:val="000000"/>
          <w:spacing w:val="0"/>
          <w:kern w:val="0"/>
          <w:position w:val="0"/>
          <w:sz w:val="31"/>
          <w:szCs w:val="31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position w:val="0"/>
          <w:sz w:val="31"/>
          <w:szCs w:val="31"/>
          <w:lang w:val="en-US" w:eastAsia="en-US" w:bidi="ar-SA"/>
        </w:rPr>
        <w:t>所有的投稿都必须经过2-3位组委会专家审稿，经过严格的审稿之后，最终所有录用的论文将由IOS出版社的Frontiers in Artificial Intelligence and Applications (ISSN: 0922-6389)审核出版，见刊后由出版社提交至EI Compendex (EI), Scopus检索。</w:t>
      </w:r>
    </w:p>
    <w:p w14:paraId="07BA827F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2" w:firstLineChars="200"/>
        <w:textAlignment w:val="baseline"/>
        <w:outlineLvl w:val="2"/>
        <w:rPr>
          <w:rFonts w:ascii="黑体" w:hAnsi="黑体" w:eastAsia="黑体" w:cs="黑体"/>
          <w:spacing w:val="0"/>
          <w:position w:val="0"/>
          <w:sz w:val="31"/>
          <w:szCs w:val="31"/>
        </w:rPr>
      </w:pPr>
      <w:r>
        <w:rPr>
          <w:rFonts w:ascii="黑体" w:hAnsi="黑体" w:eastAsia="黑体" w:cs="黑体"/>
          <w:b/>
          <w:bCs/>
          <w:spacing w:val="0"/>
          <w:position w:val="0"/>
          <w:sz w:val="31"/>
          <w:szCs w:val="31"/>
        </w:rPr>
        <w:t>具体要求</w:t>
      </w:r>
    </w:p>
    <w:p w14:paraId="21A35EF1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/>
          <w:spacing w:val="0"/>
          <w:position w:val="0"/>
          <w:sz w:val="31"/>
          <w:szCs w:val="31"/>
          <w:lang w:val="en-US" w:eastAsia="en-US"/>
        </w:rPr>
      </w:pP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1. 所提交的论文须贴近论坛主题，要有学术性、针对性和前瞻性；</w:t>
      </w:r>
    </w:p>
    <w:p w14:paraId="263723F6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/>
          <w:spacing w:val="0"/>
          <w:position w:val="0"/>
          <w:sz w:val="31"/>
          <w:szCs w:val="31"/>
          <w:lang w:val="en-US" w:eastAsia="en-US"/>
        </w:rPr>
      </w:pP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2. 所提交的论文必须是未发表的；</w:t>
      </w:r>
    </w:p>
    <w:p w14:paraId="2DF0CEF5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 w:eastAsia="仿宋"/>
          <w:spacing w:val="0"/>
          <w:position w:val="0"/>
          <w:sz w:val="31"/>
          <w:szCs w:val="31"/>
          <w:lang w:val="en-US" w:eastAsia="zh-CN"/>
        </w:rPr>
      </w:pP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3.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会议论文模板下载→前往“</w:t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fldChar w:fldCharType="begin"/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instrText xml:space="preserve"> HYPERLINK "https://www.ais.cn/attendees/material/VMQANU?invite=CPICAIF" </w:instrText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fldChar w:fldCharType="separate"/>
      </w:r>
      <w:r>
        <w:rPr>
          <w:rStyle w:val="9"/>
          <w:rFonts w:hint="eastAsia"/>
          <w:spacing w:val="0"/>
          <w:position w:val="0"/>
          <w:sz w:val="31"/>
          <w:szCs w:val="31"/>
          <w:lang w:val="en-US" w:eastAsia="en-US"/>
        </w:rPr>
        <w:t>资料下载</w:t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fldChar w:fldCharType="end"/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”栏目下载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，</w:t>
      </w:r>
      <w:r>
        <w:rPr>
          <w:spacing w:val="0"/>
          <w:position w:val="0"/>
          <w:sz w:val="30"/>
          <w:szCs w:val="30"/>
        </w:rPr>
        <w:t>论文篇幅</w:t>
      </w:r>
      <w:r>
        <w:rPr>
          <w:rFonts w:hint="eastAsia"/>
          <w:spacing w:val="0"/>
          <w:position w:val="0"/>
          <w:sz w:val="30"/>
          <w:szCs w:val="30"/>
          <w:lang w:val="en-US" w:eastAsia="zh-CN"/>
        </w:rPr>
        <w:t>至少8页；</w:t>
      </w:r>
    </w:p>
    <w:p w14:paraId="6F1E042E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eastAsia" w:eastAsia="仿宋"/>
          <w:spacing w:val="0"/>
          <w:position w:val="0"/>
          <w:sz w:val="31"/>
          <w:szCs w:val="31"/>
          <w:lang w:val="en-US" w:eastAsia="zh-CN"/>
        </w:rPr>
      </w:pP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4.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作者可通过CrossCheck, iThenticate (</w:t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fldChar w:fldCharType="begin"/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instrText xml:space="preserve"> HYPERLINK "https://ais.cn/u/Uram2u" </w:instrText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fldChar w:fldCharType="separate"/>
      </w:r>
      <w:r>
        <w:rPr>
          <w:rStyle w:val="9"/>
          <w:rFonts w:hint="eastAsia"/>
          <w:spacing w:val="0"/>
          <w:position w:val="0"/>
          <w:sz w:val="31"/>
          <w:szCs w:val="31"/>
          <w:lang w:val="en-US" w:eastAsia="en-US"/>
        </w:rPr>
        <w:t>查重点击</w:t>
      </w:r>
      <w:r>
        <w:rPr>
          <w:rFonts w:hint="eastAsia"/>
          <w:color w:val="auto"/>
          <w:spacing w:val="0"/>
          <w:position w:val="0"/>
          <w:sz w:val="31"/>
          <w:szCs w:val="31"/>
          <w:u w:val="none"/>
          <w:lang w:val="en-US" w:eastAsia="en-US"/>
        </w:rPr>
        <w:fldChar w:fldCharType="end"/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）或其他查询系统自费查重，查重率低于30%,否则由文章重复率引起的被拒搞将由作者自行承担责任，涉嫌抄袭的论文将不被出版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；</w:t>
      </w:r>
    </w:p>
    <w:p w14:paraId="62D3FEE1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2" w:line="300" w:lineRule="auto"/>
        <w:ind w:left="29" w:leftChars="14" w:firstLine="620" w:firstLineChars="200"/>
        <w:textAlignment w:val="baseline"/>
        <w:rPr>
          <w:rFonts w:hint="default" w:eastAsia="仿宋"/>
          <w:spacing w:val="0"/>
          <w:position w:val="0"/>
          <w:sz w:val="30"/>
          <w:szCs w:val="30"/>
          <w:lang w:val="en-US" w:eastAsia="zh-CN"/>
        </w:rPr>
      </w:pP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5.</w:t>
      </w:r>
      <w:r>
        <w:rPr>
          <w:rFonts w:hint="eastAsia"/>
          <w:spacing w:val="0"/>
          <w:position w:val="0"/>
          <w:sz w:val="31"/>
          <w:szCs w:val="31"/>
          <w:lang w:val="en-US" w:eastAsia="en-US"/>
        </w:rPr>
        <w:t>会议仅接受全英</w:t>
      </w:r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文投递，如</w:t>
      </w:r>
      <w:bookmarkStart w:id="0" w:name="_GoBack"/>
      <w:bookmarkEnd w:id="0"/>
      <w:r>
        <w:rPr>
          <w:rFonts w:hint="eastAsia"/>
          <w:spacing w:val="0"/>
          <w:position w:val="0"/>
          <w:sz w:val="31"/>
          <w:szCs w:val="31"/>
          <w:lang w:val="en-US" w:eastAsia="zh-CN"/>
        </w:rPr>
        <w:t>需翻译请联系大会秘书。</w:t>
      </w:r>
    </w:p>
    <w:sectPr>
      <w:footerReference r:id="rId5" w:type="default"/>
      <w:pgSz w:w="11900" w:h="16840"/>
      <w:pgMar w:top="1431" w:right="1476" w:bottom="1706" w:left="1589" w:header="0" w:footer="1213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23FFB">
    <w:pPr>
      <w:spacing w:before="1" w:line="234" w:lineRule="auto"/>
      <w:ind w:left="7439"/>
      <w:rPr>
        <w:rFonts w:ascii="宋体" w:hAnsi="宋体" w:eastAsia="宋体" w:cs="宋体"/>
        <w:sz w:val="38"/>
        <w:szCs w:val="3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3301CC"/>
    <w:multiLevelType w:val="singleLevel"/>
    <w:tmpl w:val="643301C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104022"/>
    <w:rsid w:val="024A4249"/>
    <w:rsid w:val="069D3DAF"/>
    <w:rsid w:val="06AA4781"/>
    <w:rsid w:val="09A60DC8"/>
    <w:rsid w:val="0CCB72C2"/>
    <w:rsid w:val="0DE04110"/>
    <w:rsid w:val="0F2E0362"/>
    <w:rsid w:val="123F7FD3"/>
    <w:rsid w:val="12BA1427"/>
    <w:rsid w:val="13F82B68"/>
    <w:rsid w:val="164C0778"/>
    <w:rsid w:val="16930926"/>
    <w:rsid w:val="179406C8"/>
    <w:rsid w:val="19C00A2E"/>
    <w:rsid w:val="1AA83F54"/>
    <w:rsid w:val="1AAD5838"/>
    <w:rsid w:val="1B573BEA"/>
    <w:rsid w:val="1F555263"/>
    <w:rsid w:val="200F068A"/>
    <w:rsid w:val="240C321D"/>
    <w:rsid w:val="25C96D20"/>
    <w:rsid w:val="292C3A90"/>
    <w:rsid w:val="29431740"/>
    <w:rsid w:val="2B5E54DD"/>
    <w:rsid w:val="2D580716"/>
    <w:rsid w:val="373F4487"/>
    <w:rsid w:val="37452735"/>
    <w:rsid w:val="3E222C9D"/>
    <w:rsid w:val="3F985D71"/>
    <w:rsid w:val="403703F1"/>
    <w:rsid w:val="42C341BE"/>
    <w:rsid w:val="46D26F40"/>
    <w:rsid w:val="4D1E2F5E"/>
    <w:rsid w:val="500A2D26"/>
    <w:rsid w:val="51E55476"/>
    <w:rsid w:val="52673876"/>
    <w:rsid w:val="52707792"/>
    <w:rsid w:val="55AC6D33"/>
    <w:rsid w:val="56E36785"/>
    <w:rsid w:val="5779764C"/>
    <w:rsid w:val="57D8758E"/>
    <w:rsid w:val="5A0F6A5E"/>
    <w:rsid w:val="5C583771"/>
    <w:rsid w:val="5F1F126D"/>
    <w:rsid w:val="610B05C5"/>
    <w:rsid w:val="63751B17"/>
    <w:rsid w:val="6711019E"/>
    <w:rsid w:val="7040659E"/>
    <w:rsid w:val="78F30652"/>
    <w:rsid w:val="795C30F2"/>
    <w:rsid w:val="7A910122"/>
    <w:rsid w:val="7D2C35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4"/>
      <w:szCs w:val="3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1982</Words>
  <Characters>2463</Characters>
  <TotalTime>41</TotalTime>
  <ScaleCrop>false</ScaleCrop>
  <LinksUpToDate>false</LinksUpToDate>
  <CharactersWithSpaces>2487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2025-07-03T09:30:00Z</dcterms:created>
  <dc:creator>Administrator</dc:creator>
  <cp:lastModifiedBy>林晓丹</cp:lastModifiedBy>
  <dcterms:modified xsi:type="dcterms:W3CDTF">2026-11-04T11:48:45Z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2025-07-03T09:30:48Z</vt:filetime>
  </property>
  <property fmtid="{D5CDD505-2E9C-101B-9397-08002B2CF9AE}" pid="4" name="UsrData">
    <vt:lpwstr>6865dd4574298c001fa73eabwl</vt:lpwstr>
  </property>
  <property fmtid="{D5CDD505-2E9C-101B-9397-08002B2CF9AE}" pid="5" name="KSOProductBuildVer">
    <vt:lpwstr>2052-12.1.0.28505</vt:lpwstr>
  </property>
  <property fmtid="{D5CDD505-2E9C-101B-9397-08002B2CF9AE}" pid="6" name="ICV">
    <vt:lpwstr>662CA27B1DCA4451B7F72EF07BF20C75_13</vt:lpwstr>
  </property>
  <property fmtid="{D5CDD505-2E9C-101B-9397-08002B2CF9AE}" pid="7" name="KSOTemplateDocerSaveRecord">
    <vt:lpwstr>eyJoZGlkIjoiNWRiN2EzOTIwNTFkMWRjYjlhM2M2MjEwMTAzOTAyMTAiLCJ1c2VySWQiOiIxNjMwNTg3MzQ5In0=</vt:lpwstr>
  </property>
</Properties>
</file>